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5F4" w:rsidRPr="005B35B0" w:rsidRDefault="002265F4" w:rsidP="002265F4">
      <w:pPr>
        <w:rPr>
          <w:rFonts w:ascii="Garamond" w:hAnsi="Garamond"/>
          <w:sz w:val="24"/>
          <w:szCs w:val="24"/>
        </w:rPr>
      </w:pPr>
      <w:bookmarkStart w:id="0" w:name="_GoBack"/>
      <w:bookmarkEnd w:id="0"/>
      <w:r w:rsidRPr="005B35B0">
        <w:rPr>
          <w:rFonts w:ascii="Garamond" w:hAnsi="Garamond"/>
          <w:color w:val="auto"/>
          <w:kern w:val="0"/>
          <w:sz w:val="24"/>
          <w:szCs w:val="24"/>
        </w:rPr>
        <w:pict>
          <v:shapetype id="_x0000_t202" coordsize="21600,21600" o:spt="202" path="m,l,21600r21600,l21600,xe">
            <v:stroke joinstyle="miter"/>
            <v:path gradientshapeok="t" o:connecttype="rect"/>
          </v:shapetype>
          <v:shape id="_x0000_s1028" type="#_x0000_t202" style="position:absolute;margin-left:3in;margin-top:-9pt;width:245.4pt;height:31.5pt;z-index:251658240;mso-wrap-distance-left:2.88pt;mso-wrap-distance-top:2.88pt;mso-wrap-distance-right:2.88pt;mso-wrap-distance-bottom:2.88pt" filled="f" stroked="f" insetpen="t" o:cliptowrap="t">
            <v:shadow color="#ccc"/>
            <v:textbox style="mso-column-margin:2mm" inset="2.88pt,2.88pt,2.88pt,2.88pt">
              <w:txbxContent>
                <w:p w:rsidR="002F2AF9" w:rsidRDefault="002F2AF9" w:rsidP="002265F4">
                  <w:pPr>
                    <w:widowControl w:val="0"/>
                    <w:jc w:val="right"/>
                    <w:rPr>
                      <w:rFonts w:ascii="Arial" w:hAnsi="Arial" w:cs="Arial"/>
                      <w:b/>
                      <w:bCs/>
                    </w:rPr>
                  </w:pPr>
                </w:p>
                <w:p w:rsidR="002265F4" w:rsidRDefault="002F2AF9" w:rsidP="002265F4">
                  <w:pPr>
                    <w:widowControl w:val="0"/>
                    <w:jc w:val="right"/>
                    <w:rPr>
                      <w:rFonts w:ascii="Arial" w:hAnsi="Arial" w:cs="Arial"/>
                      <w:b/>
                      <w:bCs/>
                    </w:rPr>
                  </w:pPr>
                  <w:r>
                    <w:rPr>
                      <w:rFonts w:ascii="Arial" w:hAnsi="Arial" w:cs="Arial"/>
                      <w:b/>
                      <w:bCs/>
                    </w:rPr>
                    <w:t>ASEZAR</w:t>
                  </w:r>
                </w:p>
              </w:txbxContent>
            </v:textbox>
          </v:shape>
        </w:pict>
      </w:r>
      <w:r w:rsidRPr="005B35B0">
        <w:rPr>
          <w:rFonts w:ascii="Garamond" w:hAnsi="Garamond"/>
          <w:color w:val="auto"/>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pt;margin-top:-18pt;width:2in;height:108pt;z-index:251656192;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imagedata r:id="rId4" o:title="Logo ASEZAR2" chromakey="white" recolortarget="black"/>
            <v:shadow color="#ccc"/>
          </v:shape>
        </w:pict>
      </w:r>
    </w:p>
    <w:p w:rsidR="002265F4" w:rsidRPr="005B35B0" w:rsidRDefault="002265F4" w:rsidP="002265F4">
      <w:pPr>
        <w:jc w:val="right"/>
        <w:rPr>
          <w:rFonts w:ascii="Garamond" w:hAnsi="Garamond"/>
          <w:sz w:val="24"/>
          <w:szCs w:val="24"/>
        </w:rPr>
      </w:pPr>
    </w:p>
    <w:p w:rsidR="002265F4" w:rsidRPr="005B35B0" w:rsidRDefault="003C55DF" w:rsidP="002265F4">
      <w:pPr>
        <w:rPr>
          <w:rFonts w:ascii="Garamond" w:hAnsi="Garamond"/>
          <w:sz w:val="24"/>
          <w:szCs w:val="24"/>
        </w:rPr>
      </w:pPr>
      <w:r w:rsidRPr="005B35B0">
        <w:rPr>
          <w:rFonts w:ascii="Garamond" w:hAnsi="Garamond"/>
          <w:color w:val="auto"/>
          <w:kern w:val="0"/>
          <w:sz w:val="24"/>
          <w:szCs w:val="24"/>
        </w:rPr>
        <w:pict>
          <v:line id="_x0000_s1029" style="position:absolute;z-index:251659264;mso-wrap-distance-left:2.88pt;mso-wrap-distance-top:2.88pt;mso-wrap-distance-right:2.88pt;mso-wrap-distance-bottom:2.88pt" from="108pt,0" to="459pt,0" strokeweight="1.5pt" o:cliptowrap="t">
            <v:shadow color="#ccc"/>
          </v:line>
        </w:pict>
      </w:r>
    </w:p>
    <w:p w:rsidR="002265F4" w:rsidRPr="005B35B0" w:rsidRDefault="002265F4" w:rsidP="002265F4">
      <w:pPr>
        <w:rPr>
          <w:rFonts w:ascii="Garamond" w:hAnsi="Garamond"/>
          <w:sz w:val="24"/>
          <w:szCs w:val="24"/>
        </w:rPr>
      </w:pPr>
    </w:p>
    <w:p w:rsidR="002265F4" w:rsidRPr="005B35B0" w:rsidRDefault="002265F4" w:rsidP="002265F4">
      <w:pPr>
        <w:rPr>
          <w:rFonts w:ascii="Garamond" w:hAnsi="Garamond"/>
          <w:sz w:val="24"/>
          <w:szCs w:val="24"/>
        </w:rPr>
      </w:pPr>
    </w:p>
    <w:p w:rsidR="002265F4" w:rsidRPr="005B35B0" w:rsidRDefault="002265F4" w:rsidP="002265F4">
      <w:pPr>
        <w:rPr>
          <w:rFonts w:ascii="Garamond" w:hAnsi="Garamond"/>
          <w:sz w:val="24"/>
          <w:szCs w:val="24"/>
        </w:rPr>
      </w:pPr>
    </w:p>
    <w:p w:rsidR="002265F4" w:rsidRPr="005B35B0" w:rsidRDefault="002265F4" w:rsidP="002265F4">
      <w:pPr>
        <w:rPr>
          <w:rFonts w:ascii="Garamond" w:hAnsi="Garamond"/>
          <w:sz w:val="24"/>
          <w:szCs w:val="24"/>
        </w:rPr>
      </w:pPr>
      <w:r w:rsidRPr="005B35B0">
        <w:rPr>
          <w:rFonts w:ascii="Garamond" w:hAnsi="Garamond"/>
          <w:color w:val="auto"/>
          <w:kern w:val="0"/>
          <w:sz w:val="24"/>
          <w:szCs w:val="24"/>
        </w:rPr>
        <w:pict>
          <v:shape id="_x0000_s1027" type="#_x0000_t202" style="position:absolute;margin-left:-36pt;margin-top:9pt;width:155.65pt;height:54pt;z-index:251657216;mso-wrap-distance-left:2.88pt;mso-wrap-distance-top:2.88pt;mso-wrap-distance-right:2.88pt;mso-wrap-distance-bottom:2.88pt" filled="f" stroked="f" insetpen="t" o:cliptowrap="t">
            <v:shadow color="#ccc"/>
            <v:textbox style="mso-next-textbox:#_x0000_s1027;mso-column-margin:2mm" inset="2.88pt,2.88pt,2.88pt,2.88pt">
              <w:txbxContent>
                <w:p w:rsidR="002265F4" w:rsidRPr="008F1F07" w:rsidRDefault="002265F4" w:rsidP="002265F4">
                  <w:pPr>
                    <w:widowControl w:val="0"/>
                    <w:jc w:val="center"/>
                    <w:rPr>
                      <w:rFonts w:ascii="Arial" w:hAnsi="Arial" w:cs="Arial"/>
                      <w:b/>
                      <w:bCs/>
                      <w:sz w:val="16"/>
                      <w:szCs w:val="16"/>
                    </w:rPr>
                  </w:pPr>
                  <w:r w:rsidRPr="008F1F07">
                    <w:rPr>
                      <w:rFonts w:ascii="Arial" w:hAnsi="Arial" w:cs="Arial"/>
                      <w:b/>
                      <w:bCs/>
                      <w:sz w:val="16"/>
                      <w:szCs w:val="16"/>
                    </w:rPr>
                    <w:t>Asociación Profesional de Expendedores de Tabacos y Timbre del Estado en la Provincia de Zaragoza</w:t>
                  </w:r>
                </w:p>
                <w:p w:rsidR="002265F4" w:rsidRPr="008F1F07" w:rsidRDefault="002265F4" w:rsidP="002265F4">
                  <w:pPr>
                    <w:widowControl w:val="0"/>
                    <w:jc w:val="center"/>
                    <w:rPr>
                      <w:rFonts w:ascii="Arial" w:hAnsi="Arial" w:cs="Arial"/>
                      <w:b/>
                      <w:bCs/>
                      <w:sz w:val="16"/>
                      <w:szCs w:val="16"/>
                    </w:rPr>
                  </w:pPr>
                </w:p>
                <w:p w:rsidR="002265F4" w:rsidRPr="008F1F07" w:rsidRDefault="002265F4" w:rsidP="002265F4">
                  <w:pPr>
                    <w:widowControl w:val="0"/>
                    <w:jc w:val="center"/>
                    <w:rPr>
                      <w:rFonts w:ascii="Arial" w:hAnsi="Arial" w:cs="Arial"/>
                      <w:b/>
                      <w:bCs/>
                      <w:sz w:val="16"/>
                      <w:szCs w:val="16"/>
                    </w:rPr>
                  </w:pPr>
                  <w:r w:rsidRPr="008F1F07">
                    <w:rPr>
                      <w:rFonts w:ascii="Arial" w:hAnsi="Arial" w:cs="Arial"/>
                      <w:b/>
                      <w:bCs/>
                      <w:sz w:val="16"/>
                      <w:szCs w:val="16"/>
                    </w:rPr>
                    <w:t>Adherida a la U.AA.EE.E.</w:t>
                  </w:r>
                </w:p>
              </w:txbxContent>
            </v:textbox>
          </v:shape>
        </w:pict>
      </w:r>
    </w:p>
    <w:p w:rsidR="002265F4" w:rsidRPr="005B35B0" w:rsidRDefault="002265F4" w:rsidP="002265F4">
      <w:pPr>
        <w:rPr>
          <w:rFonts w:ascii="Garamond" w:hAnsi="Garamond"/>
          <w:sz w:val="24"/>
          <w:szCs w:val="24"/>
        </w:rPr>
      </w:pPr>
    </w:p>
    <w:p w:rsidR="002265F4" w:rsidRPr="005B35B0" w:rsidRDefault="002265F4" w:rsidP="002265F4">
      <w:pPr>
        <w:rPr>
          <w:rFonts w:ascii="Garamond" w:hAnsi="Garamond"/>
          <w:sz w:val="24"/>
          <w:szCs w:val="24"/>
        </w:rPr>
      </w:pPr>
    </w:p>
    <w:p w:rsidR="002265F4" w:rsidRPr="005B35B0" w:rsidRDefault="002265F4" w:rsidP="002265F4">
      <w:pPr>
        <w:rPr>
          <w:rFonts w:ascii="Garamond" w:hAnsi="Garamond"/>
          <w:sz w:val="24"/>
          <w:szCs w:val="24"/>
        </w:rPr>
      </w:pPr>
    </w:p>
    <w:p w:rsidR="002265F4" w:rsidRPr="005B35B0" w:rsidRDefault="002265F4" w:rsidP="002265F4">
      <w:pPr>
        <w:rPr>
          <w:rFonts w:ascii="Garamond" w:hAnsi="Garamond"/>
          <w:sz w:val="24"/>
          <w:szCs w:val="24"/>
        </w:rPr>
      </w:pPr>
    </w:p>
    <w:p w:rsidR="00760DA5" w:rsidRDefault="00515E6E" w:rsidP="00515E6E">
      <w:pPr>
        <w:rPr>
          <w:rFonts w:ascii="Garamond" w:hAnsi="Garamond"/>
          <w:sz w:val="24"/>
          <w:szCs w:val="24"/>
        </w:rPr>
      </w:pPr>
      <w:r>
        <w:rPr>
          <w:rFonts w:ascii="Garamond" w:hAnsi="Garamond"/>
          <w:sz w:val="24"/>
          <w:szCs w:val="24"/>
        </w:rPr>
        <w:t xml:space="preserve">                                                                                                   </w:t>
      </w:r>
      <w:r w:rsidR="00C56570">
        <w:rPr>
          <w:rFonts w:ascii="Garamond" w:hAnsi="Garamond"/>
          <w:sz w:val="24"/>
          <w:szCs w:val="24"/>
        </w:rPr>
        <w:t xml:space="preserve">Zaragoza, </w:t>
      </w:r>
      <w:r w:rsidR="0079571D">
        <w:rPr>
          <w:rFonts w:ascii="Garamond" w:hAnsi="Garamond"/>
          <w:sz w:val="24"/>
          <w:szCs w:val="24"/>
        </w:rPr>
        <w:t>31 de Diciembre</w:t>
      </w:r>
      <w:r w:rsidR="00B32153">
        <w:rPr>
          <w:rFonts w:ascii="Garamond" w:hAnsi="Garamond"/>
          <w:sz w:val="24"/>
          <w:szCs w:val="24"/>
        </w:rPr>
        <w:t xml:space="preserve"> 201</w:t>
      </w:r>
      <w:r w:rsidR="0079571D">
        <w:rPr>
          <w:rFonts w:ascii="Garamond" w:hAnsi="Garamond"/>
          <w:sz w:val="24"/>
          <w:szCs w:val="24"/>
        </w:rPr>
        <w:t>2</w:t>
      </w:r>
    </w:p>
    <w:p w:rsidR="002F2AF9" w:rsidRDefault="002F2AF9" w:rsidP="002265F4">
      <w:pPr>
        <w:rPr>
          <w:rFonts w:ascii="Garamond" w:hAnsi="Garamond"/>
          <w:sz w:val="24"/>
          <w:szCs w:val="24"/>
        </w:rPr>
      </w:pPr>
    </w:p>
    <w:p w:rsidR="00D44CED" w:rsidRDefault="00D44CED" w:rsidP="00075DDB">
      <w:pPr>
        <w:jc w:val="both"/>
        <w:rPr>
          <w:rFonts w:ascii="Garamond" w:hAnsi="Garamond"/>
          <w:color w:val="auto"/>
          <w:sz w:val="24"/>
          <w:szCs w:val="24"/>
        </w:rPr>
      </w:pPr>
      <w:r>
        <w:rPr>
          <w:rFonts w:ascii="Garamond" w:hAnsi="Garamond"/>
          <w:color w:val="auto"/>
          <w:sz w:val="24"/>
          <w:szCs w:val="24"/>
        </w:rPr>
        <w:tab/>
      </w:r>
    </w:p>
    <w:p w:rsidR="00D44CED" w:rsidRDefault="00D44CED" w:rsidP="00075DDB">
      <w:pPr>
        <w:jc w:val="both"/>
        <w:rPr>
          <w:rFonts w:ascii="Garamond" w:hAnsi="Garamond"/>
          <w:color w:val="auto"/>
          <w:sz w:val="24"/>
          <w:szCs w:val="24"/>
        </w:rPr>
      </w:pPr>
    </w:p>
    <w:p w:rsidR="00B91A84" w:rsidRPr="00FF3D41" w:rsidRDefault="00B91A84" w:rsidP="00B91A84">
      <w:pPr>
        <w:jc w:val="both"/>
        <w:rPr>
          <w:sz w:val="22"/>
          <w:szCs w:val="22"/>
        </w:rPr>
      </w:pPr>
      <w:r w:rsidRPr="00FF3D41">
        <w:rPr>
          <w:sz w:val="22"/>
          <w:szCs w:val="22"/>
        </w:rPr>
        <w:t>Estimadas/os compañeras/os:</w:t>
      </w:r>
    </w:p>
    <w:p w:rsidR="00B91A84" w:rsidRPr="000E48A1" w:rsidRDefault="00B91A84" w:rsidP="00B91A84">
      <w:pPr>
        <w:pStyle w:val="NormalWeb"/>
        <w:shd w:val="clear" w:color="auto" w:fill="FFFFFF"/>
        <w:jc w:val="both"/>
        <w:rPr>
          <w:color w:val="000000"/>
          <w:shd w:val="clear" w:color="auto" w:fill="FFFFFF"/>
        </w:rPr>
      </w:pPr>
      <w:r w:rsidRPr="008C739E">
        <w:rPr>
          <w:b/>
          <w:color w:val="000000"/>
          <w:shd w:val="clear" w:color="auto" w:fill="FFFFFF"/>
        </w:rPr>
        <w:t>A partir del 1 de enero de 2013</w:t>
      </w:r>
      <w:r w:rsidRPr="000E48A1">
        <w:rPr>
          <w:color w:val="000000"/>
          <w:shd w:val="clear" w:color="auto" w:fill="FFFFFF"/>
        </w:rPr>
        <w:t xml:space="preserve"> será aplicable </w:t>
      </w:r>
      <w:r>
        <w:rPr>
          <w:color w:val="000000"/>
          <w:shd w:val="clear" w:color="auto" w:fill="FFFFFF"/>
        </w:rPr>
        <w:t>el</w:t>
      </w:r>
      <w:r w:rsidRPr="000E48A1">
        <w:rPr>
          <w:color w:val="000000"/>
          <w:shd w:val="clear" w:color="auto" w:fill="FFFFFF"/>
        </w:rPr>
        <w:t xml:space="preserve"> nuevo Reglamento de </w:t>
      </w:r>
      <w:r>
        <w:rPr>
          <w:color w:val="000000"/>
          <w:shd w:val="clear" w:color="auto" w:fill="FFFFFF"/>
        </w:rPr>
        <w:t>F</w:t>
      </w:r>
      <w:r w:rsidRPr="000E48A1">
        <w:rPr>
          <w:color w:val="000000"/>
          <w:shd w:val="clear" w:color="auto" w:fill="FFFFFF"/>
        </w:rPr>
        <w:t xml:space="preserve">acturación aprobado por </w:t>
      </w:r>
      <w:smartTag w:uri="urn:schemas-microsoft-com:office:smarttags" w:element="PersonName">
        <w:smartTagPr>
          <w:attr w:name="ProductID" w:val="el ￼￼￼￼￼￼￼￼￼￼￼￼￼￼￼￼￼￼￼￼￼￼￼￼￼￼￼￼￼￼￼￼￼￼￼￼￼￼￼￼￼￼￼￼￼￼￼￼￼￼￼￼￼￼￼￼￼￼￼￼￼￼￼￼￼￼￼￼￼￼￼￼￼￼￼￼￼￼￼￼￼￼￼￼￼￼￼￼￼￼￼￼￼￼￼￼￼￼￼￼￼￼￼￼￼￼￼￼￼￼￼￼￼￼￼￼￼￼￼￼￼￼￼￼￼￼￼￼￼￼Real"/>
        </w:smartTagPr>
        <w:r w:rsidRPr="00774A99">
          <w:rPr>
            <w:color w:val="000000"/>
            <w:shd w:val="clear" w:color="auto" w:fill="FFFFFF"/>
          </w:rPr>
          <w:t xml:space="preserve">el </w:t>
        </w:r>
        <w:hyperlink r:id="rId5" w:tgtFrame="_blank" w:history="1">
          <w:r w:rsidRPr="00774A99">
            <w:rPr>
              <w:rStyle w:val="Hipervnculo"/>
              <w:bCs/>
              <w:color w:val="000000"/>
              <w:shd w:val="clear" w:color="auto" w:fill="FFFFFF"/>
            </w:rPr>
            <w:t>Real</w:t>
          </w:r>
        </w:hyperlink>
      </w:smartTag>
      <w:r w:rsidRPr="00774A99">
        <w:rPr>
          <w:rStyle w:val="Hipervnculo"/>
          <w:bCs/>
          <w:color w:val="000000"/>
          <w:shd w:val="clear" w:color="auto" w:fill="FFFFFF"/>
        </w:rPr>
        <w:t xml:space="preserve"> Decreto 1619/2012, de 30 de noviembre</w:t>
      </w:r>
      <w:r w:rsidRPr="00774A99">
        <w:rPr>
          <w:color w:val="000000"/>
          <w:shd w:val="clear" w:color="auto" w:fill="FFFFFF"/>
        </w:rPr>
        <w:t xml:space="preserve">, por el que </w:t>
      </w:r>
      <w:r w:rsidRPr="00774A99">
        <w:rPr>
          <w:rStyle w:val="Textoennegrita"/>
          <w:b w:val="0"/>
          <w:color w:val="000000"/>
          <w:shd w:val="clear" w:color="auto" w:fill="FFFFFF"/>
        </w:rPr>
        <w:t>se regulan</w:t>
      </w:r>
      <w:r w:rsidRPr="00774A99">
        <w:rPr>
          <w:color w:val="000000"/>
          <w:shd w:val="clear" w:color="auto" w:fill="FFFFFF"/>
        </w:rPr>
        <w:t xml:space="preserve"> las </w:t>
      </w:r>
      <w:r w:rsidRPr="00774A99">
        <w:rPr>
          <w:rStyle w:val="Textoennegrita"/>
          <w:b w:val="0"/>
          <w:color w:val="000000"/>
          <w:shd w:val="clear" w:color="auto" w:fill="FFFFFF"/>
        </w:rPr>
        <w:t>obligaciones de facturación</w:t>
      </w:r>
      <w:r w:rsidRPr="000E48A1">
        <w:rPr>
          <w:color w:val="000000"/>
          <w:shd w:val="clear" w:color="auto" w:fill="FFFFFF"/>
        </w:rPr>
        <w:t xml:space="preserve">, derogando a partir de la mencionada fecha el anterior Reglamento contenido en </w:t>
      </w:r>
      <w:smartTag w:uri="urn:schemas-microsoft-com:office:smarttags" w:element="PersonName">
        <w:smartTagPr>
          <w:attr w:name="ProductID" w:val="el ￼￼￼￼￼￼￼￼￼￼￼￼￼￼￼￼￼￼￼￼￼￼￼￼￼￼￼￼￼￼￼￼￼￼￼￼￼￼￼￼￼￼￼￼￼￼￼￼￼￼￼￼￼￼￼￼￼￼￼￼￼￼￼￼￼￼￼￼￼￼￼￼￼￼￼￼￼￼￼￼￼￼￼￼￼￼￼￼￼￼￼￼￼￼￼￼￼￼￼￼￼￼￼￼￼￼￼￼￼￼￼￼￼￼￼￼￼￼￼￼￼￼￼￼￼￼￼￼￼￼Real"/>
        </w:smartTagPr>
        <w:r w:rsidRPr="000E48A1">
          <w:rPr>
            <w:color w:val="000000"/>
            <w:shd w:val="clear" w:color="auto" w:fill="FFFFFF"/>
          </w:rPr>
          <w:t>el Real</w:t>
        </w:r>
      </w:smartTag>
      <w:r w:rsidRPr="000E48A1">
        <w:rPr>
          <w:color w:val="000000"/>
          <w:shd w:val="clear" w:color="auto" w:fill="FFFFFF"/>
        </w:rPr>
        <w:t xml:space="preserve"> Decreto 1496/2003, de 28 de noviembre. </w:t>
      </w:r>
    </w:p>
    <w:p w:rsidR="00B91A84" w:rsidRDefault="00B91A84" w:rsidP="00B91A84">
      <w:pPr>
        <w:pStyle w:val="NormalWeb"/>
        <w:jc w:val="both"/>
      </w:pPr>
      <w:r>
        <w:t xml:space="preserve">El </w:t>
      </w:r>
      <w:r w:rsidRPr="00DB2B64">
        <w:rPr>
          <w:rStyle w:val="Textoennegrita"/>
          <w:b w:val="0"/>
        </w:rPr>
        <w:t xml:space="preserve">nuevo </w:t>
      </w:r>
      <w:r>
        <w:rPr>
          <w:rStyle w:val="Textoennegrita"/>
          <w:b w:val="0"/>
        </w:rPr>
        <w:t>R</w:t>
      </w:r>
      <w:r w:rsidRPr="00DB2B64">
        <w:rPr>
          <w:rStyle w:val="Textoennegrita"/>
          <w:b w:val="0"/>
        </w:rPr>
        <w:t xml:space="preserve">eglamento de </w:t>
      </w:r>
      <w:r>
        <w:rPr>
          <w:rStyle w:val="Textoennegrita"/>
          <w:b w:val="0"/>
        </w:rPr>
        <w:t>F</w:t>
      </w:r>
      <w:r w:rsidRPr="00DB2B64">
        <w:rPr>
          <w:rStyle w:val="Textoennegrita"/>
          <w:b w:val="0"/>
        </w:rPr>
        <w:t>acturación</w:t>
      </w:r>
      <w:r>
        <w:t xml:space="preserve"> supone la eliminación de los tiques que se venían utilizando de manera masiva en multitud de ventas y servicios para sustituirlos por la </w:t>
      </w:r>
      <w:r w:rsidRPr="00DB2B64">
        <w:rPr>
          <w:b/>
        </w:rPr>
        <w:t>factura simplificada</w:t>
      </w:r>
      <w:r>
        <w:t xml:space="preserve">. El contenido de la factura simplificada no difiere en mucho del que era exigible a un tique, aunque en la práctica podíamos encontrarnos muchos con menos datos de los que deberían tener. </w:t>
      </w:r>
    </w:p>
    <w:p w:rsidR="00B91A84" w:rsidRDefault="00B91A84" w:rsidP="00B91A84">
      <w:pPr>
        <w:spacing w:before="100" w:beforeAutospacing="1" w:after="100" w:afterAutospacing="1"/>
        <w:jc w:val="both"/>
        <w:rPr>
          <w:b/>
        </w:rPr>
      </w:pPr>
      <w:r w:rsidRPr="00E27466">
        <w:rPr>
          <w:shd w:val="clear" w:color="auto" w:fill="FFFFFF"/>
        </w:rPr>
        <w:t xml:space="preserve">Las facturas simplificadas tienen un contenido más reducido que las facturas completas u ordinarias, y salvo algunas excepciones, podrán expedirse, a elección del </w:t>
      </w:r>
      <w:r>
        <w:rPr>
          <w:shd w:val="clear" w:color="auto" w:fill="FFFFFF"/>
        </w:rPr>
        <w:t>obligado</w:t>
      </w:r>
      <w:r w:rsidRPr="00E27466">
        <w:rPr>
          <w:shd w:val="clear" w:color="auto" w:fill="FFFFFF"/>
        </w:rPr>
        <w:t xml:space="preserve"> cuando su importe </w:t>
      </w:r>
      <w:r w:rsidRPr="00A37747">
        <w:rPr>
          <w:b/>
          <w:shd w:val="clear" w:color="auto" w:fill="FFFFFF"/>
        </w:rPr>
        <w:t>no exceda de 400 euros</w:t>
      </w:r>
      <w:r w:rsidRPr="00E27466">
        <w:rPr>
          <w:shd w:val="clear" w:color="auto" w:fill="FFFFFF"/>
        </w:rPr>
        <w:t xml:space="preserve">, IVA incluido, cuando se trate de </w:t>
      </w:r>
      <w:r w:rsidRPr="00A37747">
        <w:rPr>
          <w:b/>
          <w:shd w:val="clear" w:color="auto" w:fill="FFFFFF"/>
        </w:rPr>
        <w:t xml:space="preserve">facturas rectificativas </w:t>
      </w:r>
      <w:r w:rsidRPr="00E27466">
        <w:rPr>
          <w:shd w:val="clear" w:color="auto" w:fill="FFFFFF"/>
        </w:rPr>
        <w:t xml:space="preserve">o </w:t>
      </w:r>
      <w:r w:rsidRPr="00A37747">
        <w:rPr>
          <w:b/>
          <w:shd w:val="clear" w:color="auto" w:fill="FFFFFF"/>
        </w:rPr>
        <w:t>cuando su importe no exceda de 3.000 euros</w:t>
      </w:r>
      <w:r w:rsidRPr="00E27466">
        <w:rPr>
          <w:shd w:val="clear" w:color="auto" w:fill="FFFFFF"/>
        </w:rPr>
        <w:t xml:space="preserve"> IVA incluido y se trate, en este último caso, de alguno de los supuestos respecto de los que tradicionalmente se ha autorizado la expedición de tiques en sustitución de facturas.</w:t>
      </w:r>
      <w:r>
        <w:rPr>
          <w:shd w:val="clear" w:color="auto" w:fill="FFFFFF"/>
        </w:rPr>
        <w:t xml:space="preserve"> Entre estos casos se encuentran las </w:t>
      </w:r>
      <w:r w:rsidRPr="00A37747">
        <w:rPr>
          <w:shd w:val="clear" w:color="auto" w:fill="FFFFFF"/>
        </w:rPr>
        <w:t>v</w:t>
      </w:r>
      <w:r w:rsidRPr="00A37747">
        <w:rPr>
          <w:rStyle w:val="Textoennegrita"/>
        </w:rPr>
        <w:t>enta</w:t>
      </w:r>
      <w:r>
        <w:rPr>
          <w:rStyle w:val="Textoennegrita"/>
        </w:rPr>
        <w:t>s al por menor</w:t>
      </w:r>
      <w:r>
        <w:t xml:space="preserve"> </w:t>
      </w:r>
      <w:r w:rsidRPr="00A37747">
        <w:rPr>
          <w:b/>
        </w:rPr>
        <w:t>destinadas al consumidor final o a un empresario o profesional que actúe</w:t>
      </w:r>
      <w:r>
        <w:rPr>
          <w:b/>
        </w:rPr>
        <w:t xml:space="preserve"> también</w:t>
      </w:r>
      <w:r w:rsidRPr="00A37747">
        <w:rPr>
          <w:b/>
        </w:rPr>
        <w:t xml:space="preserve"> como </w:t>
      </w:r>
      <w:r>
        <w:rPr>
          <w:b/>
        </w:rPr>
        <w:t>consumidor final</w:t>
      </w:r>
      <w:r w:rsidRPr="00A37747">
        <w:rPr>
          <w:b/>
        </w:rPr>
        <w:t>.</w:t>
      </w:r>
      <w:r>
        <w:rPr>
          <w:b/>
        </w:rPr>
        <w:t xml:space="preserve"> </w:t>
      </w:r>
    </w:p>
    <w:p w:rsidR="00B91A84" w:rsidRDefault="00B91A84" w:rsidP="00B91A84">
      <w:pPr>
        <w:spacing w:before="100" w:beforeAutospacing="1" w:after="100" w:afterAutospacing="1"/>
        <w:jc w:val="both"/>
        <w:rPr>
          <w:b/>
        </w:rPr>
      </w:pPr>
      <w:r>
        <w:rPr>
          <w:b/>
        </w:rPr>
        <w:t>Los expendedores deberán expedir por consiguiente facturas simplificadas para todas las operaciones realizadas con consumidores finales hasta los 3.000 euros y con sus autorizados para la venta con recargo hasta alcanzar los 400 euros. Las operaciones con autorizados para la venta con recargo que superen los 400 euros deberán ir acompañadas de facturas  de tipo ordinario.</w:t>
      </w:r>
    </w:p>
    <w:p w:rsidR="00013ACE" w:rsidRDefault="00E25723" w:rsidP="00075DDB">
      <w:pPr>
        <w:jc w:val="both"/>
        <w:rPr>
          <w:rFonts w:ascii="Garamond" w:hAnsi="Garamond"/>
          <w:color w:val="auto"/>
          <w:sz w:val="24"/>
          <w:szCs w:val="24"/>
        </w:rPr>
      </w:pPr>
      <w:r>
        <w:rPr>
          <w:rFonts w:ascii="Garamond" w:hAnsi="Garamond"/>
          <w:color w:val="auto"/>
          <w:sz w:val="24"/>
          <w:szCs w:val="24"/>
        </w:rPr>
        <w:t xml:space="preserve">El cambio sustancial en lo que a nosotros respecta es que en todos las facturas simplificadas que emitamos (antiguos tickets) deberán constar nuestros datos en cabecera. </w:t>
      </w:r>
    </w:p>
    <w:p w:rsidR="00013ACE" w:rsidRDefault="00E25723" w:rsidP="00075DDB">
      <w:pPr>
        <w:jc w:val="both"/>
        <w:rPr>
          <w:rFonts w:ascii="Garamond" w:hAnsi="Garamond"/>
          <w:color w:val="auto"/>
          <w:sz w:val="24"/>
          <w:szCs w:val="24"/>
        </w:rPr>
      </w:pPr>
      <w:r>
        <w:rPr>
          <w:rFonts w:ascii="Garamond" w:hAnsi="Garamond"/>
          <w:color w:val="auto"/>
          <w:sz w:val="24"/>
          <w:szCs w:val="24"/>
        </w:rPr>
        <w:t xml:space="preserve">Quiero recordaros la obligación que tenemos de emitir una F.S. (Factura Simplificada) cada venta que realicemos, no quiere decir que tengamos que </w:t>
      </w:r>
      <w:r w:rsidRPr="00BA34B9">
        <w:rPr>
          <w:rFonts w:ascii="Garamond" w:hAnsi="Garamond"/>
          <w:b/>
          <w:color w:val="auto"/>
          <w:sz w:val="24"/>
          <w:szCs w:val="24"/>
          <w:u w:val="single"/>
        </w:rPr>
        <w:t>imprimir</w:t>
      </w:r>
      <w:r>
        <w:rPr>
          <w:rFonts w:ascii="Garamond" w:hAnsi="Garamond"/>
          <w:color w:val="auto"/>
          <w:sz w:val="24"/>
          <w:szCs w:val="24"/>
        </w:rPr>
        <w:t xml:space="preserve"> un FS cada venta que realicemos  a no ser que el cliente nos lo pida</w:t>
      </w:r>
      <w:r w:rsidR="00013ACE">
        <w:rPr>
          <w:rFonts w:ascii="Garamond" w:hAnsi="Garamond"/>
          <w:color w:val="auto"/>
          <w:sz w:val="24"/>
          <w:szCs w:val="24"/>
        </w:rPr>
        <w:t>, ya que el programa numera y guarda todas las ventas que hagamos.</w:t>
      </w:r>
    </w:p>
    <w:p w:rsidR="00013ACE" w:rsidRDefault="00013ACE" w:rsidP="00075DDB">
      <w:pPr>
        <w:jc w:val="both"/>
        <w:rPr>
          <w:rFonts w:ascii="Garamond" w:hAnsi="Garamond"/>
          <w:color w:val="auto"/>
          <w:sz w:val="24"/>
          <w:szCs w:val="24"/>
        </w:rPr>
      </w:pPr>
      <w:r>
        <w:rPr>
          <w:rFonts w:ascii="Garamond" w:hAnsi="Garamond"/>
          <w:color w:val="auto"/>
          <w:sz w:val="24"/>
          <w:szCs w:val="24"/>
        </w:rPr>
        <w:t>También recordar de la obligatoriedad de emitir factura completa u ordinaria (con nuestros datos y los del cliente final) siempre que la compra sea de cuatro cartones en adelante advirtiéndole al cliente que ese tabaco no puede ser vendido pues ha de ser destinado p</w:t>
      </w:r>
      <w:r w:rsidR="000D7847">
        <w:rPr>
          <w:rFonts w:ascii="Garamond" w:hAnsi="Garamond"/>
          <w:color w:val="auto"/>
          <w:sz w:val="24"/>
          <w:szCs w:val="24"/>
        </w:rPr>
        <w:t>ara uso propio (sobre esto se está estudiando la forma de advertirlo en la factura que emitiremos a los clientes de paso) solo</w:t>
      </w:r>
      <w:r>
        <w:rPr>
          <w:rFonts w:ascii="Garamond" w:hAnsi="Garamond"/>
          <w:color w:val="auto"/>
          <w:sz w:val="24"/>
          <w:szCs w:val="24"/>
        </w:rPr>
        <w:t xml:space="preserve"> pueden vender tabaco los estancos y los autorizados de venta con recargo, y que solo podemos vender desde la primer cajetilla con factura a </w:t>
      </w:r>
      <w:r w:rsidRPr="00013ACE">
        <w:rPr>
          <w:rFonts w:ascii="Garamond" w:hAnsi="Garamond"/>
          <w:b/>
          <w:color w:val="auto"/>
          <w:sz w:val="24"/>
          <w:szCs w:val="24"/>
          <w:u w:val="single"/>
        </w:rPr>
        <w:t xml:space="preserve">Nuestros autorizados de venta con </w:t>
      </w:r>
      <w:r w:rsidR="000D7847" w:rsidRPr="00013ACE">
        <w:rPr>
          <w:rFonts w:ascii="Garamond" w:hAnsi="Garamond"/>
          <w:b/>
          <w:color w:val="auto"/>
          <w:sz w:val="24"/>
          <w:szCs w:val="24"/>
          <w:u w:val="single"/>
        </w:rPr>
        <w:t>recargo</w:t>
      </w:r>
      <w:r w:rsidR="000D7847">
        <w:rPr>
          <w:rFonts w:ascii="Garamond" w:hAnsi="Garamond"/>
          <w:color w:val="auto"/>
          <w:sz w:val="24"/>
          <w:szCs w:val="24"/>
        </w:rPr>
        <w:t>.</w:t>
      </w:r>
    </w:p>
    <w:p w:rsidR="00A305FE" w:rsidRDefault="00A305FE" w:rsidP="00075DDB">
      <w:pPr>
        <w:jc w:val="both"/>
        <w:rPr>
          <w:rFonts w:ascii="Garamond" w:hAnsi="Garamond"/>
          <w:color w:val="auto"/>
          <w:sz w:val="24"/>
          <w:szCs w:val="24"/>
        </w:rPr>
      </w:pPr>
    </w:p>
    <w:p w:rsidR="00A305FE" w:rsidRDefault="00A305FE" w:rsidP="00075DDB">
      <w:pPr>
        <w:jc w:val="both"/>
        <w:rPr>
          <w:rFonts w:ascii="Garamond" w:hAnsi="Garamond"/>
          <w:color w:val="auto"/>
          <w:sz w:val="24"/>
          <w:szCs w:val="24"/>
        </w:rPr>
      </w:pPr>
    </w:p>
    <w:p w:rsidR="00A305FE" w:rsidRDefault="00A305FE" w:rsidP="00075DDB">
      <w:pPr>
        <w:jc w:val="both"/>
        <w:rPr>
          <w:rFonts w:ascii="Garamond" w:hAnsi="Garamond"/>
          <w:color w:val="auto"/>
          <w:sz w:val="24"/>
          <w:szCs w:val="24"/>
        </w:rPr>
      </w:pPr>
      <w:r>
        <w:rPr>
          <w:rFonts w:ascii="Garamond" w:hAnsi="Garamond"/>
          <w:color w:val="auto"/>
          <w:sz w:val="24"/>
          <w:szCs w:val="24"/>
        </w:rPr>
        <w:t xml:space="preserve">En la página de la Unión debéis de realizar la descarga para la actualización del programa con las modificaciones que entraran en vigor a partir de 1 de enero </w:t>
      </w:r>
    </w:p>
    <w:p w:rsidR="002F2AF9" w:rsidRDefault="002F2AF9" w:rsidP="00075DDB">
      <w:pPr>
        <w:jc w:val="both"/>
        <w:rPr>
          <w:rFonts w:ascii="Garamond" w:hAnsi="Garamond"/>
          <w:color w:val="auto"/>
          <w:sz w:val="24"/>
          <w:szCs w:val="24"/>
        </w:rPr>
      </w:pPr>
    </w:p>
    <w:p w:rsidR="004B21F3" w:rsidRDefault="004B21F3" w:rsidP="00075DDB">
      <w:pPr>
        <w:jc w:val="both"/>
        <w:rPr>
          <w:rFonts w:ascii="Garamond" w:hAnsi="Garamond"/>
          <w:color w:val="auto"/>
          <w:sz w:val="24"/>
          <w:szCs w:val="24"/>
        </w:rPr>
      </w:pPr>
    </w:p>
    <w:p w:rsidR="004B21F3" w:rsidRDefault="004B21F3" w:rsidP="004B21F3">
      <w:pPr>
        <w:jc w:val="right"/>
        <w:rPr>
          <w:rFonts w:ascii="Garamond" w:hAnsi="Garamond"/>
          <w:color w:val="auto"/>
          <w:sz w:val="24"/>
          <w:szCs w:val="24"/>
        </w:rPr>
      </w:pPr>
      <w:r>
        <w:rPr>
          <w:rFonts w:ascii="Garamond" w:hAnsi="Garamond"/>
          <w:color w:val="auto"/>
          <w:sz w:val="24"/>
          <w:szCs w:val="24"/>
        </w:rPr>
        <w:t>José Corral Valiente</w:t>
      </w:r>
    </w:p>
    <w:p w:rsidR="004B21F3" w:rsidRDefault="004B21F3" w:rsidP="00075DDB">
      <w:pPr>
        <w:jc w:val="both"/>
        <w:rPr>
          <w:rFonts w:ascii="Garamond" w:hAnsi="Garamond"/>
          <w:color w:val="auto"/>
          <w:sz w:val="24"/>
          <w:szCs w:val="24"/>
        </w:rPr>
      </w:pPr>
    </w:p>
    <w:sectPr w:rsidR="004B21F3" w:rsidSect="009F5600">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65F4"/>
    <w:rsid w:val="00013ACE"/>
    <w:rsid w:val="00063C52"/>
    <w:rsid w:val="00075DDB"/>
    <w:rsid w:val="00076A3A"/>
    <w:rsid w:val="000D7847"/>
    <w:rsid w:val="000F5039"/>
    <w:rsid w:val="001140B9"/>
    <w:rsid w:val="002265F4"/>
    <w:rsid w:val="002F2AF9"/>
    <w:rsid w:val="003B3D1B"/>
    <w:rsid w:val="003C55DF"/>
    <w:rsid w:val="0041093F"/>
    <w:rsid w:val="004B21F3"/>
    <w:rsid w:val="00515E6E"/>
    <w:rsid w:val="005A6762"/>
    <w:rsid w:val="005D4777"/>
    <w:rsid w:val="005E080E"/>
    <w:rsid w:val="00664498"/>
    <w:rsid w:val="006975B1"/>
    <w:rsid w:val="007243DC"/>
    <w:rsid w:val="00744900"/>
    <w:rsid w:val="00760DA5"/>
    <w:rsid w:val="007707E5"/>
    <w:rsid w:val="0079571D"/>
    <w:rsid w:val="007B2D9A"/>
    <w:rsid w:val="008633A0"/>
    <w:rsid w:val="00901838"/>
    <w:rsid w:val="009F5600"/>
    <w:rsid w:val="00A305FE"/>
    <w:rsid w:val="00A922FA"/>
    <w:rsid w:val="00B32153"/>
    <w:rsid w:val="00B91A84"/>
    <w:rsid w:val="00BA34B9"/>
    <w:rsid w:val="00C56570"/>
    <w:rsid w:val="00D44CED"/>
    <w:rsid w:val="00D632B7"/>
    <w:rsid w:val="00DD2D8C"/>
    <w:rsid w:val="00E257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65F4"/>
    <w:rPr>
      <w:color w:val="000000"/>
      <w:kern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B91A84"/>
    <w:rPr>
      <w:color w:val="0000FF"/>
      <w:u w:val="single"/>
    </w:rPr>
  </w:style>
  <w:style w:type="character" w:styleId="Textoennegrita">
    <w:name w:val="Strong"/>
    <w:basedOn w:val="Fuentedeprrafopredeter"/>
    <w:uiPriority w:val="22"/>
    <w:qFormat/>
    <w:rsid w:val="00B91A84"/>
    <w:rPr>
      <w:b/>
      <w:bCs/>
    </w:rPr>
  </w:style>
  <w:style w:type="paragraph" w:styleId="NormalWeb">
    <w:name w:val="Normal (Web)"/>
    <w:basedOn w:val="Normal"/>
    <w:uiPriority w:val="99"/>
    <w:unhideWhenUsed/>
    <w:rsid w:val="00B91A84"/>
    <w:pPr>
      <w:spacing w:before="100" w:beforeAutospacing="1" w:after="100" w:afterAutospacing="1"/>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9976">
      <w:bodyDiv w:val="1"/>
      <w:marLeft w:val="0"/>
      <w:marRight w:val="0"/>
      <w:marTop w:val="0"/>
      <w:marBottom w:val="0"/>
      <w:divBdr>
        <w:top w:val="none" w:sz="0" w:space="0" w:color="auto"/>
        <w:left w:val="none" w:sz="0" w:space="0" w:color="auto"/>
        <w:bottom w:val="none" w:sz="0" w:space="0" w:color="auto"/>
        <w:right w:val="none" w:sz="0" w:space="0" w:color="auto"/>
      </w:divBdr>
    </w:div>
    <w:div w:id="388236219">
      <w:bodyDiv w:val="1"/>
      <w:marLeft w:val="0"/>
      <w:marRight w:val="0"/>
      <w:marTop w:val="0"/>
      <w:marBottom w:val="0"/>
      <w:divBdr>
        <w:top w:val="none" w:sz="0" w:space="0" w:color="auto"/>
        <w:left w:val="none" w:sz="0" w:space="0" w:color="auto"/>
        <w:bottom w:val="none" w:sz="0" w:space="0" w:color="auto"/>
        <w:right w:val="none" w:sz="0" w:space="0" w:color="auto"/>
      </w:divBdr>
    </w:div>
    <w:div w:id="57201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flegal.com/doc/verdocumento.aspx?lista=si&amp;referencia=NFL015495&amp;producto=101&amp;pto_entrada=0"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3261</CharactersWithSpaces>
  <SharedDoc>false</SharedDoc>
  <HLinks>
    <vt:vector size="6" baseType="variant">
      <vt:variant>
        <vt:i4>6881364</vt:i4>
      </vt:variant>
      <vt:variant>
        <vt:i4>0</vt:i4>
      </vt:variant>
      <vt:variant>
        <vt:i4>0</vt:i4>
      </vt:variant>
      <vt:variant>
        <vt:i4>5</vt:i4>
      </vt:variant>
      <vt:variant>
        <vt:lpwstr>http://www.ceflegal.com/doc/verdocumento.aspx?lista=si&amp;referencia=NFL015495&amp;producto=101&amp;pto_entrada=0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usuario</cp:lastModifiedBy>
  <cp:revision>2</cp:revision>
  <dcterms:created xsi:type="dcterms:W3CDTF">2016-10-26T12:44:00Z</dcterms:created>
  <dcterms:modified xsi:type="dcterms:W3CDTF">2016-10-26T12:44:00Z</dcterms:modified>
</cp:coreProperties>
</file>