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5F4" w:rsidRPr="005B35B0" w:rsidRDefault="009F5A79" w:rsidP="002265F4">
      <w:pPr>
        <w:rPr>
          <w:rFonts w:ascii="Garamond" w:hAnsi="Garamond"/>
          <w:sz w:val="24"/>
          <w:szCs w:val="24"/>
        </w:rPr>
      </w:pPr>
      <w:bookmarkStart w:id="0" w:name="_GoBack"/>
      <w:bookmarkEnd w:id="0"/>
      <w:r>
        <w:rPr>
          <w:rFonts w:ascii="Garamond" w:hAnsi="Garamond"/>
          <w:noProof/>
          <w:color w:val="auto"/>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4.25pt;margin-top:-17.9pt;width:143.9pt;height:107.9pt;z-index:251659264;mso-wrap-distance-left:2.85pt;mso-wrap-distance-top:2.85pt;mso-wrap-distance-right:2.85pt;mso-wrap-distance-bottom:2.85pt" filled="t">
            <v:fill color2="black"/>
            <v:imagedata r:id="rId6" o:title=""/>
          </v:shape>
        </w:pict>
      </w:r>
      <w:r w:rsidR="002265F4" w:rsidRPr="005B35B0">
        <w:rPr>
          <w:rFonts w:ascii="Garamond" w:hAnsi="Garamond"/>
          <w:color w:val="auto"/>
          <w:kern w:val="0"/>
          <w:sz w:val="24"/>
          <w:szCs w:val="24"/>
        </w:rPr>
        <w:pict>
          <v:shapetype id="_x0000_t202" coordsize="21600,21600" o:spt="202" path="m,l,21600r21600,l21600,xe">
            <v:stroke joinstyle="miter"/>
            <v:path gradientshapeok="t" o:connecttype="rect"/>
          </v:shapetype>
          <v:shape id="_x0000_s1028" type="#_x0000_t202" style="position:absolute;margin-left:3in;margin-top:-9pt;width:245.4pt;height:31.5pt;z-index:251657216;mso-wrap-distance-left:2.88pt;mso-wrap-distance-top:2.88pt;mso-wrap-distance-right:2.88pt;mso-wrap-distance-bottom:2.88pt" filled="f" stroked="f" insetpen="t" o:cliptowrap="t">
            <v:shadow color="#ccc"/>
            <v:textbox style="mso-column-margin:2mm" inset="2.88pt,2.88pt,2.88pt,2.88pt">
              <w:txbxContent>
                <w:p w:rsidR="002F2AF9" w:rsidRDefault="002F2AF9" w:rsidP="002265F4">
                  <w:pPr>
                    <w:widowControl w:val="0"/>
                    <w:jc w:val="right"/>
                    <w:rPr>
                      <w:rFonts w:ascii="Arial" w:hAnsi="Arial" w:cs="Arial"/>
                      <w:b/>
                      <w:bCs/>
                    </w:rPr>
                  </w:pPr>
                </w:p>
                <w:p w:rsidR="002265F4" w:rsidRDefault="002F2AF9" w:rsidP="002265F4">
                  <w:pPr>
                    <w:widowControl w:val="0"/>
                    <w:jc w:val="right"/>
                    <w:rPr>
                      <w:rFonts w:ascii="Arial" w:hAnsi="Arial" w:cs="Arial"/>
                      <w:b/>
                      <w:bCs/>
                    </w:rPr>
                  </w:pPr>
                  <w:r>
                    <w:rPr>
                      <w:rFonts w:ascii="Arial" w:hAnsi="Arial" w:cs="Arial"/>
                      <w:b/>
                      <w:bCs/>
                    </w:rPr>
                    <w:t>ASEZAR</w:t>
                  </w:r>
                </w:p>
              </w:txbxContent>
            </v:textbox>
          </v:shape>
        </w:pict>
      </w:r>
    </w:p>
    <w:p w:rsidR="002265F4" w:rsidRPr="005B35B0" w:rsidRDefault="002265F4" w:rsidP="002265F4">
      <w:pPr>
        <w:jc w:val="right"/>
        <w:rPr>
          <w:rFonts w:ascii="Garamond" w:hAnsi="Garamond"/>
          <w:sz w:val="24"/>
          <w:szCs w:val="24"/>
        </w:rPr>
      </w:pPr>
    </w:p>
    <w:p w:rsidR="002265F4" w:rsidRPr="005B35B0" w:rsidRDefault="003C55DF" w:rsidP="002265F4">
      <w:pPr>
        <w:rPr>
          <w:rFonts w:ascii="Garamond" w:hAnsi="Garamond"/>
          <w:sz w:val="24"/>
          <w:szCs w:val="24"/>
        </w:rPr>
      </w:pPr>
      <w:r w:rsidRPr="005B35B0">
        <w:rPr>
          <w:rFonts w:ascii="Garamond" w:hAnsi="Garamond"/>
          <w:color w:val="auto"/>
          <w:kern w:val="0"/>
          <w:sz w:val="24"/>
          <w:szCs w:val="24"/>
        </w:rPr>
        <w:pict>
          <v:line id="_x0000_s1029" style="position:absolute;z-index:251658240;mso-wrap-distance-left:2.88pt;mso-wrap-distance-top:2.88pt;mso-wrap-distance-right:2.88pt;mso-wrap-distance-bottom:2.88pt" from="108pt,0" to="459pt,0" strokeweight="1.5pt" o:cliptowrap="t">
            <v:shadow color="#ccc"/>
          </v:lin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r w:rsidRPr="005B35B0">
        <w:rPr>
          <w:rFonts w:ascii="Garamond" w:hAnsi="Garamond"/>
          <w:color w:val="auto"/>
          <w:kern w:val="0"/>
          <w:sz w:val="24"/>
          <w:szCs w:val="24"/>
        </w:rPr>
        <w:pict>
          <v:shape id="_x0000_s1027" type="#_x0000_t202" style="position:absolute;margin-left:-36pt;margin-top:9pt;width:155.65pt;height:54pt;z-index:251656192;mso-wrap-distance-left:2.88pt;mso-wrap-distance-top:2.88pt;mso-wrap-distance-right:2.88pt;mso-wrap-distance-bottom:2.88pt" filled="f" stroked="f" insetpen="t" o:cliptowrap="t">
            <v:shadow color="#ccc"/>
            <v:textbox style="mso-next-textbox:#_x0000_s1027;mso-column-margin:2mm" inset="2.88pt,2.88pt,2.88pt,2.88pt">
              <w:txbxContent>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Asociación Profesional de Expendedores de Tabacos y Timbre del Estado en la Provincia de Zaragoza</w:t>
                  </w:r>
                </w:p>
                <w:p w:rsidR="002265F4" w:rsidRPr="008F1F07" w:rsidRDefault="002265F4" w:rsidP="002265F4">
                  <w:pPr>
                    <w:widowControl w:val="0"/>
                    <w:jc w:val="center"/>
                    <w:rPr>
                      <w:rFonts w:ascii="Arial" w:hAnsi="Arial" w:cs="Arial"/>
                      <w:b/>
                      <w:bCs/>
                      <w:sz w:val="16"/>
                      <w:szCs w:val="16"/>
                    </w:rPr>
                  </w:pPr>
                </w:p>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Adherida a la U.AA.EE.E.</w:t>
                  </w:r>
                </w:p>
              </w:txbxContent>
            </v:textbox>
          </v:shap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F2AF9" w:rsidRDefault="002F2AF9" w:rsidP="002265F4">
      <w:pPr>
        <w:rPr>
          <w:rFonts w:ascii="Garamond" w:hAnsi="Garamond"/>
          <w:sz w:val="24"/>
          <w:szCs w:val="24"/>
        </w:rPr>
      </w:pPr>
    </w:p>
    <w:p w:rsidR="00760DA5" w:rsidRDefault="00C56570" w:rsidP="007B0E7E">
      <w:pPr>
        <w:jc w:val="center"/>
        <w:rPr>
          <w:rFonts w:ascii="Garamond" w:hAnsi="Garamond"/>
          <w:sz w:val="24"/>
          <w:szCs w:val="24"/>
        </w:rPr>
      </w:pPr>
      <w:r>
        <w:rPr>
          <w:rFonts w:ascii="Garamond" w:hAnsi="Garamond"/>
          <w:sz w:val="24"/>
          <w:szCs w:val="24"/>
        </w:rPr>
        <w:t xml:space="preserve"> </w:t>
      </w:r>
    </w:p>
    <w:p w:rsidR="002F2AF9" w:rsidRDefault="002F2AF9" w:rsidP="002265F4">
      <w:pPr>
        <w:rPr>
          <w:rFonts w:ascii="Garamond" w:hAnsi="Garamond"/>
          <w:sz w:val="24"/>
          <w:szCs w:val="24"/>
        </w:rPr>
      </w:pPr>
    </w:p>
    <w:p w:rsidR="007B0E7E" w:rsidRPr="007B0E7E" w:rsidRDefault="007B0E7E" w:rsidP="007B0E7E">
      <w:pPr>
        <w:jc w:val="both"/>
        <w:rPr>
          <w:rFonts w:ascii="Cambria" w:hAnsi="Cambria"/>
          <w:b/>
          <w:sz w:val="24"/>
          <w:szCs w:val="24"/>
        </w:rPr>
      </w:pPr>
      <w:r w:rsidRPr="007B0E7E">
        <w:rPr>
          <w:rFonts w:ascii="Cambria" w:hAnsi="Cambria"/>
          <w:b/>
          <w:sz w:val="24"/>
          <w:szCs w:val="24"/>
        </w:rPr>
        <w:t xml:space="preserve">FECHA: </w:t>
      </w:r>
      <w:r w:rsidR="00402C9F">
        <w:rPr>
          <w:rFonts w:ascii="Cambria" w:hAnsi="Cambria"/>
          <w:b/>
          <w:sz w:val="24"/>
          <w:szCs w:val="24"/>
        </w:rPr>
        <w:t>05</w:t>
      </w:r>
      <w:r w:rsidRPr="007B0E7E">
        <w:rPr>
          <w:rFonts w:ascii="Cambria" w:hAnsi="Cambria"/>
          <w:b/>
          <w:sz w:val="24"/>
          <w:szCs w:val="24"/>
        </w:rPr>
        <w:t>/0</w:t>
      </w:r>
      <w:r w:rsidR="00402C9F">
        <w:rPr>
          <w:rFonts w:ascii="Cambria" w:hAnsi="Cambria"/>
          <w:b/>
          <w:sz w:val="24"/>
          <w:szCs w:val="24"/>
        </w:rPr>
        <w:t>7</w:t>
      </w:r>
      <w:r w:rsidRPr="007B0E7E">
        <w:rPr>
          <w:rFonts w:ascii="Cambria" w:hAnsi="Cambria"/>
          <w:b/>
          <w:sz w:val="24"/>
          <w:szCs w:val="24"/>
        </w:rPr>
        <w:t>/2016</w:t>
      </w:r>
    </w:p>
    <w:p w:rsidR="007B0E7E" w:rsidRPr="007B0E7E" w:rsidRDefault="007B0E7E" w:rsidP="007B0E7E">
      <w:pPr>
        <w:jc w:val="both"/>
        <w:rPr>
          <w:rFonts w:ascii="Cambria" w:hAnsi="Cambria"/>
          <w:b/>
          <w:bCs/>
          <w:sz w:val="24"/>
        </w:rPr>
      </w:pPr>
      <w:r w:rsidRPr="007B0E7E">
        <w:rPr>
          <w:rFonts w:ascii="Cambria" w:hAnsi="Cambria"/>
          <w:b/>
          <w:bCs/>
          <w:sz w:val="24"/>
        </w:rPr>
        <w:t>ASUNTO: EXENCIÓN DEL IVA DE SELLOS Y EFECTOS TIMBRADOS.</w:t>
      </w:r>
    </w:p>
    <w:p w:rsidR="007B0E7E" w:rsidRPr="007B0E7E" w:rsidRDefault="007B0E7E" w:rsidP="007B0E7E">
      <w:pPr>
        <w:jc w:val="both"/>
        <w:rPr>
          <w:rFonts w:ascii="Cambria" w:hAnsi="Cambria"/>
          <w:sz w:val="24"/>
          <w:szCs w:val="24"/>
        </w:rPr>
      </w:pPr>
    </w:p>
    <w:p w:rsidR="007B0E7E" w:rsidRDefault="007B0E7E" w:rsidP="007B0E7E">
      <w:pPr>
        <w:rPr>
          <w:rFonts w:ascii="Cambria" w:hAnsi="Cambria"/>
          <w:sz w:val="24"/>
          <w:szCs w:val="24"/>
        </w:rPr>
      </w:pPr>
      <w:r w:rsidRPr="007B0E7E">
        <w:rPr>
          <w:rFonts w:ascii="Cambria" w:hAnsi="Cambria"/>
          <w:sz w:val="24"/>
          <w:szCs w:val="24"/>
        </w:rPr>
        <w:t>Estimados/as compañero/as:</w:t>
      </w:r>
    </w:p>
    <w:p w:rsidR="007B0E7E" w:rsidRPr="007B0E7E" w:rsidRDefault="007B0E7E" w:rsidP="007B0E7E">
      <w:pPr>
        <w:rPr>
          <w:rFonts w:ascii="Cambria" w:hAnsi="Cambria"/>
          <w:sz w:val="24"/>
          <w:szCs w:val="24"/>
        </w:rPr>
      </w:pPr>
    </w:p>
    <w:p w:rsidR="007B0E7E" w:rsidRPr="007B0E7E" w:rsidRDefault="007B0E7E" w:rsidP="007B0E7E">
      <w:pPr>
        <w:jc w:val="both"/>
        <w:rPr>
          <w:rFonts w:ascii="Cambria" w:hAnsi="Cambria"/>
          <w:sz w:val="24"/>
          <w:szCs w:val="24"/>
        </w:rPr>
      </w:pPr>
      <w:r w:rsidRPr="007B0E7E">
        <w:rPr>
          <w:rFonts w:ascii="Cambria" w:hAnsi="Cambria"/>
          <w:sz w:val="24"/>
          <w:szCs w:val="24"/>
        </w:rPr>
        <w:t>Como ya conocéis, os recordamos que tanto la comercialización de sellos de Correos como de efectos timbrados están exentos de IVA,  por lo que si algún cliente os solicitara factura que avale la compra realizada, bastaría con incluir la mención “FACTURA EXENTA DE IVA, en virtud del artículo 20 de la Ley 37/1992, sobre el Impuesto sobre el Valor Añadido”.</w:t>
      </w:r>
    </w:p>
    <w:p w:rsidR="007B0E7E" w:rsidRPr="007B0E7E" w:rsidRDefault="007B0E7E" w:rsidP="007B0E7E">
      <w:pPr>
        <w:jc w:val="both"/>
        <w:rPr>
          <w:rFonts w:ascii="Cambria" w:hAnsi="Cambria"/>
          <w:sz w:val="24"/>
          <w:szCs w:val="24"/>
        </w:rPr>
      </w:pPr>
      <w:r w:rsidRPr="007B0E7E">
        <w:rPr>
          <w:rFonts w:ascii="Cambria" w:hAnsi="Cambria"/>
          <w:sz w:val="24"/>
          <w:szCs w:val="24"/>
        </w:rPr>
        <w:t>Os adjuntamos el contenido del referido artículo 20.1.17, de la Ley del IVA, para vuestra información:</w:t>
      </w:r>
    </w:p>
    <w:p w:rsidR="007B0E7E" w:rsidRPr="007B0E7E" w:rsidRDefault="007B0E7E" w:rsidP="007B0E7E">
      <w:pPr>
        <w:rPr>
          <w:rFonts w:ascii="Cambria" w:hAnsi="Cambria"/>
          <w:sz w:val="24"/>
          <w:szCs w:val="24"/>
        </w:rPr>
      </w:pPr>
    </w:p>
    <w:p w:rsidR="007B0E7E" w:rsidRPr="007B0E7E" w:rsidRDefault="007B0E7E" w:rsidP="007B0E7E">
      <w:pPr>
        <w:shd w:val="clear" w:color="auto" w:fill="FFFFFF"/>
        <w:spacing w:line="336" w:lineRule="atLeast"/>
        <w:ind w:left="708"/>
        <w:jc w:val="both"/>
        <w:rPr>
          <w:rFonts w:ascii="Cambria" w:hAnsi="Cambria"/>
          <w:b/>
          <w:i/>
          <w:sz w:val="24"/>
          <w:szCs w:val="24"/>
        </w:rPr>
      </w:pPr>
      <w:r w:rsidRPr="007B0E7E">
        <w:rPr>
          <w:rFonts w:ascii="Cambria" w:hAnsi="Cambria"/>
          <w:b/>
          <w:i/>
          <w:sz w:val="24"/>
          <w:szCs w:val="24"/>
        </w:rPr>
        <w:t>Ley 37/1992, de 28 de diciembre, del Impuesto sobre el Valor Añadido</w:t>
      </w:r>
    </w:p>
    <w:p w:rsidR="007B0E7E" w:rsidRPr="007B0E7E" w:rsidRDefault="007B0E7E" w:rsidP="007B0E7E">
      <w:pPr>
        <w:shd w:val="clear" w:color="auto" w:fill="FFFFFF"/>
        <w:spacing w:line="336" w:lineRule="atLeast"/>
        <w:ind w:left="708"/>
        <w:jc w:val="both"/>
        <w:rPr>
          <w:rFonts w:ascii="Cambria" w:hAnsi="Cambria"/>
          <w:i/>
          <w:sz w:val="24"/>
          <w:szCs w:val="24"/>
        </w:rPr>
      </w:pPr>
      <w:r w:rsidRPr="007B0E7E">
        <w:rPr>
          <w:rFonts w:ascii="Cambria" w:hAnsi="Cambria"/>
          <w:i/>
          <w:sz w:val="24"/>
          <w:szCs w:val="24"/>
        </w:rPr>
        <w:t>Artículo 20. Exenciones en operaciones interiores.</w:t>
      </w:r>
    </w:p>
    <w:p w:rsidR="007B0E7E" w:rsidRPr="007B0E7E" w:rsidRDefault="007B0E7E" w:rsidP="007B0E7E">
      <w:pPr>
        <w:shd w:val="clear" w:color="auto" w:fill="FFFFFF"/>
        <w:spacing w:line="336" w:lineRule="atLeast"/>
        <w:ind w:left="708"/>
        <w:jc w:val="both"/>
        <w:rPr>
          <w:rFonts w:ascii="Cambria" w:hAnsi="Cambria"/>
          <w:i/>
          <w:sz w:val="24"/>
          <w:szCs w:val="24"/>
        </w:rPr>
      </w:pPr>
      <w:r w:rsidRPr="007B0E7E">
        <w:rPr>
          <w:rFonts w:ascii="Cambria" w:hAnsi="Cambria"/>
          <w:i/>
          <w:sz w:val="24"/>
          <w:szCs w:val="24"/>
        </w:rPr>
        <w:t>1. Estarán exentas de este impuesto las siguientes operaciones:</w:t>
      </w:r>
    </w:p>
    <w:p w:rsidR="007B0E7E" w:rsidRPr="007B0E7E" w:rsidRDefault="007B0E7E" w:rsidP="007B0E7E">
      <w:pPr>
        <w:shd w:val="clear" w:color="auto" w:fill="FFFFFF"/>
        <w:spacing w:line="336" w:lineRule="atLeast"/>
        <w:ind w:left="708"/>
        <w:jc w:val="both"/>
        <w:rPr>
          <w:rFonts w:ascii="Cambria" w:hAnsi="Cambria"/>
          <w:i/>
          <w:sz w:val="24"/>
          <w:szCs w:val="24"/>
        </w:rPr>
      </w:pPr>
      <w:r w:rsidRPr="007B0E7E">
        <w:rPr>
          <w:rFonts w:ascii="Cambria" w:hAnsi="Cambria"/>
          <w:i/>
          <w:sz w:val="24"/>
          <w:szCs w:val="24"/>
        </w:rPr>
        <w:t>(…)</w:t>
      </w:r>
    </w:p>
    <w:p w:rsidR="007B0E7E" w:rsidRPr="007B0E7E" w:rsidRDefault="007B0E7E" w:rsidP="007B0E7E">
      <w:pPr>
        <w:shd w:val="clear" w:color="auto" w:fill="FFFFFF"/>
        <w:spacing w:line="336" w:lineRule="atLeast"/>
        <w:ind w:left="708"/>
        <w:jc w:val="both"/>
        <w:rPr>
          <w:rFonts w:ascii="Cambria" w:hAnsi="Cambria"/>
          <w:i/>
          <w:sz w:val="24"/>
          <w:szCs w:val="24"/>
        </w:rPr>
      </w:pPr>
      <w:r w:rsidRPr="007B0E7E">
        <w:rPr>
          <w:rFonts w:ascii="Cambria" w:hAnsi="Cambria"/>
          <w:i/>
          <w:sz w:val="24"/>
          <w:szCs w:val="24"/>
        </w:rPr>
        <w:t>17. Las entregas de sellos de Correos y efectos timbrados de curso legal en España por importe no superior a su valor facial.</w:t>
      </w:r>
    </w:p>
    <w:p w:rsidR="007B0E7E" w:rsidRPr="007B0E7E" w:rsidRDefault="007B0E7E" w:rsidP="007B0E7E">
      <w:pPr>
        <w:spacing w:after="120"/>
        <w:jc w:val="both"/>
        <w:rPr>
          <w:rFonts w:ascii="Cambria" w:hAnsi="Cambria"/>
          <w:b/>
          <w:sz w:val="24"/>
          <w:szCs w:val="24"/>
        </w:rPr>
      </w:pPr>
    </w:p>
    <w:p w:rsidR="007B0E7E" w:rsidRPr="007B0E7E" w:rsidRDefault="007B0E7E" w:rsidP="007B0E7E">
      <w:pPr>
        <w:rPr>
          <w:rFonts w:ascii="Cambria" w:hAnsi="Cambria"/>
          <w:sz w:val="24"/>
          <w:szCs w:val="24"/>
        </w:rPr>
      </w:pPr>
      <w:r w:rsidRPr="007B0E7E">
        <w:rPr>
          <w:rFonts w:ascii="Cambria" w:hAnsi="Cambria"/>
          <w:sz w:val="24"/>
          <w:szCs w:val="24"/>
        </w:rPr>
        <w:t>Sin otro particular, recibid un cordial saludo.</w:t>
      </w:r>
    </w:p>
    <w:p w:rsidR="007B0E7E" w:rsidRPr="00B33108" w:rsidRDefault="007B0E7E" w:rsidP="007B0E7E">
      <w:pPr>
        <w:rPr>
          <w:sz w:val="24"/>
          <w:szCs w:val="24"/>
        </w:rPr>
      </w:pPr>
    </w:p>
    <w:p w:rsidR="00D44CED" w:rsidRDefault="00D44CED"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D44CED" w:rsidRDefault="00D44CED" w:rsidP="00075DDB">
      <w:pPr>
        <w:jc w:val="both"/>
        <w:rPr>
          <w:rFonts w:ascii="Garamond" w:hAnsi="Garamond"/>
          <w:color w:val="auto"/>
          <w:sz w:val="24"/>
          <w:szCs w:val="24"/>
        </w:rPr>
      </w:pPr>
    </w:p>
    <w:p w:rsidR="00D44CED" w:rsidRDefault="00D44CED"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031E2A" w:rsidRDefault="00031E2A" w:rsidP="00075DDB">
      <w:pPr>
        <w:jc w:val="both"/>
        <w:rPr>
          <w:rFonts w:ascii="Garamond" w:hAnsi="Garamond"/>
          <w:color w:val="auto"/>
          <w:sz w:val="24"/>
          <w:szCs w:val="24"/>
        </w:rPr>
      </w:pPr>
    </w:p>
    <w:p w:rsidR="002F2AF9" w:rsidRDefault="002F2AF9" w:rsidP="00075DDB">
      <w:pPr>
        <w:jc w:val="both"/>
        <w:rPr>
          <w:rFonts w:ascii="Garamond" w:hAnsi="Garamond"/>
          <w:color w:val="auto"/>
          <w:sz w:val="24"/>
          <w:szCs w:val="24"/>
        </w:rPr>
      </w:pPr>
    </w:p>
    <w:p w:rsidR="002F2AF9" w:rsidRDefault="002F2AF9" w:rsidP="00075DDB">
      <w:pPr>
        <w:jc w:val="both"/>
        <w:rPr>
          <w:rFonts w:ascii="Garamond" w:hAnsi="Garamond"/>
          <w:color w:val="auto"/>
          <w:sz w:val="24"/>
          <w:szCs w:val="24"/>
        </w:rPr>
      </w:pPr>
    </w:p>
    <w:p w:rsidR="00D44CED" w:rsidRDefault="002F2AF9" w:rsidP="002F2AF9">
      <w:pPr>
        <w:jc w:val="right"/>
        <w:rPr>
          <w:rFonts w:ascii="Garamond" w:hAnsi="Garamond"/>
          <w:color w:val="auto"/>
          <w:sz w:val="24"/>
          <w:szCs w:val="24"/>
        </w:rPr>
      </w:pPr>
      <w:r>
        <w:rPr>
          <w:rFonts w:ascii="Garamond" w:hAnsi="Garamond"/>
          <w:color w:val="auto"/>
          <w:sz w:val="24"/>
          <w:szCs w:val="24"/>
        </w:rPr>
        <w:t>José Corral Valiente</w:t>
      </w:r>
    </w:p>
    <w:p w:rsidR="002F2AF9" w:rsidRPr="00801A99" w:rsidRDefault="002F2AF9" w:rsidP="00801A99">
      <w:pPr>
        <w:jc w:val="right"/>
        <w:rPr>
          <w:rFonts w:ascii="Garamond" w:hAnsi="Garamond"/>
          <w:color w:val="auto"/>
          <w:sz w:val="24"/>
          <w:szCs w:val="24"/>
        </w:rPr>
      </w:pPr>
      <w:r>
        <w:rPr>
          <w:rFonts w:ascii="Garamond" w:hAnsi="Garamond"/>
          <w:color w:val="auto"/>
          <w:sz w:val="24"/>
          <w:szCs w:val="24"/>
        </w:rPr>
        <w:t>Presidente de ASEZAR</w:t>
      </w:r>
    </w:p>
    <w:sectPr w:rsidR="002F2AF9" w:rsidRPr="00801A99" w:rsidSect="009F5600">
      <w:headerReference w:type="even" r:id="rId7"/>
      <w:headerReference w:type="default" r:id="rId8"/>
      <w:footerReference w:type="even" r:id="rId9"/>
      <w:footerReference w:type="default" r:id="rId10"/>
      <w:headerReference w:type="first" r:id="rId11"/>
      <w:footerReference w:type="first" r:id="rId12"/>
      <w:pgSz w:w="11906" w:h="16838"/>
      <w:pgMar w:top="851"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93F" w:rsidRDefault="0027393F" w:rsidP="00FA4EAB">
      <w:r>
        <w:separator/>
      </w:r>
    </w:p>
  </w:endnote>
  <w:endnote w:type="continuationSeparator" w:id="0">
    <w:p w:rsidR="0027393F" w:rsidRDefault="0027393F" w:rsidP="00FA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rsidP="00801A99">
    <w:pPr>
      <w:pStyle w:val="Textoindependiente"/>
      <w:jc w:val="center"/>
      <w:rPr>
        <w:rFonts w:ascii="Arial Narrow" w:hAnsi="Arial Narrow"/>
        <w:b/>
      </w:rPr>
    </w:pPr>
    <w:r>
      <w:rPr>
        <w:rFonts w:ascii="Arial Narrow" w:hAnsi="Arial Narrow"/>
        <w:b/>
      </w:rPr>
      <w:t xml:space="preserve">ASEZAR ● C/ Pintor Manuel Viola, 4 - Local 2 ● 50014  Zaragoza  ● </w:t>
    </w:r>
    <w:r>
      <w:rPr>
        <w:rFonts w:ascii="Arial Narrow" w:hAnsi="Arial Narrow" w:cs="Arial"/>
        <w:b/>
        <w:sz w:val="18"/>
        <w:szCs w:val="18"/>
      </w:rPr>
      <w:sym w:font="Wingdings" w:char="0028"/>
    </w:r>
    <w:r>
      <w:rPr>
        <w:rFonts w:ascii="Arial Narrow" w:hAnsi="Arial Narrow"/>
        <w:b/>
      </w:rPr>
      <w:t xml:space="preserve"> 976 476 070</w:t>
    </w:r>
  </w:p>
  <w:p w:rsidR="00801A99" w:rsidRDefault="00801A99" w:rsidP="00801A99">
    <w:pPr>
      <w:pStyle w:val="Textoindependiente"/>
      <w:jc w:val="center"/>
      <w:rPr>
        <w:rFonts w:ascii="Arial Narrow" w:hAnsi="Arial Narrow"/>
        <w:b/>
      </w:rPr>
    </w:pPr>
    <w:hyperlink r:id="rId1" w:history="1">
      <w:r w:rsidRPr="00E171D1">
        <w:rPr>
          <w:rFonts w:ascii="Arial Narrow" w:hAnsi="Arial Narrow"/>
          <w:b/>
        </w:rPr>
        <w:t>info@asezar.com</w:t>
      </w:r>
    </w:hyperlink>
    <w:r w:rsidRPr="00E171D1">
      <w:rPr>
        <w:rFonts w:ascii="Arial Narrow" w:hAnsi="Arial Narrow"/>
        <w:b/>
      </w:rPr>
      <w:t xml:space="preserve">. </w:t>
    </w:r>
    <w:r>
      <w:rPr>
        <w:rFonts w:ascii="Arial Narrow" w:hAnsi="Arial Narrow"/>
        <w:b/>
      </w:rPr>
      <w:t>●</w:t>
    </w:r>
    <w:r w:rsidRPr="00E171D1">
      <w:rPr>
        <w:rFonts w:ascii="Arial Narrow" w:hAnsi="Arial Narrow"/>
        <w:b/>
      </w:rPr>
      <w:t xml:space="preserve"> Facebook – Grupo ASEZAR Estanqueros</w:t>
    </w:r>
    <w:r>
      <w:rPr>
        <w:rFonts w:ascii="Arial Narrow" w:hAnsi="Arial Narrow"/>
        <w:b/>
      </w:rPr>
      <w:t xml:space="preserve"> de Zaragoza ● www.asezar.com</w:t>
    </w:r>
  </w:p>
  <w:p w:rsidR="00801A99" w:rsidRDefault="00801A99" w:rsidP="00801A99">
    <w:pPr>
      <w:pStyle w:val="Textoindependiente"/>
      <w:jc w:val="center"/>
      <w:rPr>
        <w:rFonts w:ascii="Arial Narrow" w:hAnsi="Arial Narrow"/>
        <w:b/>
      </w:rPr>
    </w:pPr>
    <w:r>
      <w:rPr>
        <w:rFonts w:ascii="Arial Narrow" w:hAnsi="Arial Narrow"/>
        <w:b/>
      </w:rPr>
      <w:t>●Horario: Lunes a Jueves 10.00-12.00 – Viernes 19.00-21.00</w:t>
    </w:r>
  </w:p>
  <w:p w:rsidR="00801A99" w:rsidRPr="00801A99" w:rsidRDefault="00801A99">
    <w:pPr>
      <w:pStyle w:val="Piedepgina"/>
      <w:rPr>
        <w:lang w:val="es-ES_tradnl"/>
      </w:rPr>
    </w:pPr>
  </w:p>
  <w:p w:rsidR="00FA4EAB" w:rsidRDefault="00FA4EA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93F" w:rsidRDefault="0027393F" w:rsidP="00FA4EAB">
      <w:r>
        <w:separator/>
      </w:r>
    </w:p>
  </w:footnote>
  <w:footnote w:type="continuationSeparator" w:id="0">
    <w:p w:rsidR="0027393F" w:rsidRDefault="0027393F" w:rsidP="00FA4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0" o:spid="_x0000_s2050" type="#_x0000_t75" style="position:absolute;margin-left:0;margin-top:0;width:453.1pt;height:339.8pt;z-index:-251658752;mso-position-horizontal:center;mso-position-horizontal-relative:margin;mso-position-vertical:center;mso-position-vertical-relative:margin" o:allowincell="f">
          <v:imagedata r:id="rId1" o:title="Foto005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1" o:spid="_x0000_s2051" type="#_x0000_t75" style="position:absolute;margin-left:0;margin-top:0;width:453.1pt;height:339.8pt;z-index:-251657728;mso-position-horizontal:center;mso-position-horizontal-relative:margin;mso-position-vertical:center;mso-position-vertical-relative:margin" o:allowincell="f">
          <v:imagedata r:id="rId1" o:title="Foto005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09" o:spid="_x0000_s2049" type="#_x0000_t75" style="position:absolute;margin-left:0;margin-top:0;width:453.1pt;height:339.8pt;z-index:-251659776;mso-position-horizontal:center;mso-position-horizontal-relative:margin;mso-position-vertical:center;mso-position-vertical-relative:margin" o:allowincell="f">
          <v:imagedata r:id="rId1" o:title="Foto0051"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65F4"/>
    <w:rsid w:val="0002716B"/>
    <w:rsid w:val="00031E2A"/>
    <w:rsid w:val="0006194B"/>
    <w:rsid w:val="00063C52"/>
    <w:rsid w:val="00075DDB"/>
    <w:rsid w:val="00076A3A"/>
    <w:rsid w:val="001140B9"/>
    <w:rsid w:val="001B2745"/>
    <w:rsid w:val="002265F4"/>
    <w:rsid w:val="0027393F"/>
    <w:rsid w:val="002F2AF9"/>
    <w:rsid w:val="00370718"/>
    <w:rsid w:val="003B345F"/>
    <w:rsid w:val="003B3D1B"/>
    <w:rsid w:val="003C55DF"/>
    <w:rsid w:val="00402C9F"/>
    <w:rsid w:val="00587662"/>
    <w:rsid w:val="005A6762"/>
    <w:rsid w:val="005C4403"/>
    <w:rsid w:val="005D4777"/>
    <w:rsid w:val="00664498"/>
    <w:rsid w:val="006975B1"/>
    <w:rsid w:val="006E034F"/>
    <w:rsid w:val="0071650C"/>
    <w:rsid w:val="007243DC"/>
    <w:rsid w:val="00744900"/>
    <w:rsid w:val="0076066B"/>
    <w:rsid w:val="00760DA5"/>
    <w:rsid w:val="007707E5"/>
    <w:rsid w:val="007B0C2D"/>
    <w:rsid w:val="007B0E7E"/>
    <w:rsid w:val="007B2D9A"/>
    <w:rsid w:val="007F7106"/>
    <w:rsid w:val="00801A99"/>
    <w:rsid w:val="008D45F5"/>
    <w:rsid w:val="00901838"/>
    <w:rsid w:val="009F4997"/>
    <w:rsid w:val="009F5600"/>
    <w:rsid w:val="009F5A79"/>
    <w:rsid w:val="00A922FA"/>
    <w:rsid w:val="00B32153"/>
    <w:rsid w:val="00C56570"/>
    <w:rsid w:val="00D12F28"/>
    <w:rsid w:val="00D44CED"/>
    <w:rsid w:val="00D632B7"/>
    <w:rsid w:val="00EF52B8"/>
    <w:rsid w:val="00F11FFA"/>
    <w:rsid w:val="00F3433B"/>
    <w:rsid w:val="00FA4E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5F4"/>
    <w:rPr>
      <w:color w:val="000000"/>
      <w:kern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FA4EAB"/>
    <w:pPr>
      <w:tabs>
        <w:tab w:val="center" w:pos="4252"/>
        <w:tab w:val="right" w:pos="8504"/>
      </w:tabs>
    </w:pPr>
    <w:rPr>
      <w:lang w:val="x-none" w:eastAsia="x-none"/>
    </w:rPr>
  </w:style>
  <w:style w:type="character" w:customStyle="1" w:styleId="EncabezadoCar">
    <w:name w:val="Encabezado Car"/>
    <w:link w:val="Encabezado"/>
    <w:rsid w:val="00FA4EAB"/>
    <w:rPr>
      <w:color w:val="000000"/>
      <w:kern w:val="28"/>
    </w:rPr>
  </w:style>
  <w:style w:type="paragraph" w:styleId="Piedepgina">
    <w:name w:val="footer"/>
    <w:basedOn w:val="Normal"/>
    <w:link w:val="PiedepginaCar"/>
    <w:uiPriority w:val="99"/>
    <w:rsid w:val="00FA4EAB"/>
    <w:pPr>
      <w:tabs>
        <w:tab w:val="center" w:pos="4252"/>
        <w:tab w:val="right" w:pos="8504"/>
      </w:tabs>
    </w:pPr>
    <w:rPr>
      <w:lang w:val="x-none" w:eastAsia="x-none"/>
    </w:rPr>
  </w:style>
  <w:style w:type="character" w:customStyle="1" w:styleId="PiedepginaCar">
    <w:name w:val="Pie de página Car"/>
    <w:link w:val="Piedepgina"/>
    <w:uiPriority w:val="99"/>
    <w:rsid w:val="00FA4EAB"/>
    <w:rPr>
      <w:color w:val="000000"/>
      <w:kern w:val="28"/>
    </w:rPr>
  </w:style>
  <w:style w:type="paragraph" w:styleId="Textoindependiente">
    <w:name w:val="Body Text"/>
    <w:basedOn w:val="Normal"/>
    <w:link w:val="TextoindependienteCar"/>
    <w:rsid w:val="0002716B"/>
    <w:pPr>
      <w:jc w:val="both"/>
    </w:pPr>
    <w:rPr>
      <w:color w:val="auto"/>
      <w:kern w:val="0"/>
      <w:lang w:val="es-ES_tradnl" w:eastAsia="x-none"/>
    </w:rPr>
  </w:style>
  <w:style w:type="character" w:customStyle="1" w:styleId="TextoindependienteCar">
    <w:name w:val="Texto independiente Car"/>
    <w:link w:val="Textoindependiente"/>
    <w:rsid w:val="0002716B"/>
    <w:rPr>
      <w:lang w:val="es-ES_tradnl"/>
    </w:rPr>
  </w:style>
  <w:style w:type="paragraph" w:styleId="Textodeglobo">
    <w:name w:val="Balloon Text"/>
    <w:basedOn w:val="Normal"/>
    <w:link w:val="TextodegloboCar"/>
    <w:rsid w:val="00801A99"/>
    <w:rPr>
      <w:rFonts w:ascii="Tahoma" w:hAnsi="Tahoma"/>
      <w:sz w:val="16"/>
      <w:szCs w:val="16"/>
      <w:lang w:val="x-none" w:eastAsia="x-none"/>
    </w:rPr>
  </w:style>
  <w:style w:type="character" w:customStyle="1" w:styleId="TextodegloboCar">
    <w:name w:val="Texto de globo Car"/>
    <w:link w:val="Textodeglobo"/>
    <w:rsid w:val="00801A99"/>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9976">
      <w:bodyDiv w:val="1"/>
      <w:marLeft w:val="0"/>
      <w:marRight w:val="0"/>
      <w:marTop w:val="0"/>
      <w:marBottom w:val="0"/>
      <w:divBdr>
        <w:top w:val="none" w:sz="0" w:space="0" w:color="auto"/>
        <w:left w:val="none" w:sz="0" w:space="0" w:color="auto"/>
        <w:bottom w:val="none" w:sz="0" w:space="0" w:color="auto"/>
        <w:right w:val="none" w:sz="0" w:space="0" w:color="auto"/>
      </w:divBdr>
    </w:div>
    <w:div w:id="388236219">
      <w:bodyDiv w:val="1"/>
      <w:marLeft w:val="0"/>
      <w:marRight w:val="0"/>
      <w:marTop w:val="0"/>
      <w:marBottom w:val="0"/>
      <w:divBdr>
        <w:top w:val="none" w:sz="0" w:space="0" w:color="auto"/>
        <w:left w:val="none" w:sz="0" w:space="0" w:color="auto"/>
        <w:bottom w:val="none" w:sz="0" w:space="0" w:color="auto"/>
        <w:right w:val="none" w:sz="0" w:space="0" w:color="auto"/>
      </w:divBdr>
    </w:div>
    <w:div w:id="5720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asez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153</Words>
  <Characters>846</Characters>
  <Application>Microsoft Office Word</Application>
  <DocSecurity>0</DocSecurity>
  <Lines>7</Lines>
  <Paragraphs>1</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998</CharactersWithSpaces>
  <SharedDoc>false</SharedDoc>
  <HLinks>
    <vt:vector size="6" baseType="variant">
      <vt:variant>
        <vt:i4>5767279</vt:i4>
      </vt:variant>
      <vt:variant>
        <vt:i4>0</vt:i4>
      </vt:variant>
      <vt:variant>
        <vt:i4>0</vt:i4>
      </vt:variant>
      <vt:variant>
        <vt:i4>5</vt:i4>
      </vt:variant>
      <vt:variant>
        <vt:lpwstr>mailto:info@asezar.com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2</cp:revision>
  <cp:lastPrinted>2014-10-22T08:36:00Z</cp:lastPrinted>
  <dcterms:created xsi:type="dcterms:W3CDTF">2017-07-10T11:04:00Z</dcterms:created>
  <dcterms:modified xsi:type="dcterms:W3CDTF">2017-07-10T11:04:00Z</dcterms:modified>
</cp:coreProperties>
</file>